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Ghid de finanțare </w:t>
      </w:r>
    </w:p>
    <w:p w:rsidR="00000000" w:rsidDel="00000000" w:rsidP="00000000" w:rsidRDefault="00000000" w:rsidRPr="00000000" w14:paraId="00000002">
      <w:pPr>
        <w:spacing w:after="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Fondul de burse pentru robotică și programare</w:t>
      </w:r>
    </w:p>
    <w:p w:rsidR="00000000" w:rsidDel="00000000" w:rsidP="00000000" w:rsidRDefault="00000000" w:rsidRPr="00000000" w14:paraId="00000003">
      <w:pPr>
        <w:spacing w:after="30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4">
      <w:pPr>
        <w:rPr>
          <w:rFonts w:ascii="Calibri" w:cs="Calibri" w:eastAsia="Calibri" w:hAnsi="Calibri"/>
          <w:b w:val="1"/>
        </w:rPr>
      </w:pPr>
      <w:r w:rsidDel="00000000" w:rsidR="00000000" w:rsidRPr="00000000">
        <w:rPr>
          <w:rFonts w:ascii="Calibri" w:cs="Calibri" w:eastAsia="Calibri" w:hAnsi="Calibri"/>
          <w:b w:val="1"/>
          <w:rtl w:val="0"/>
        </w:rPr>
        <w:t xml:space="preserve">Despre program:</w:t>
      </w:r>
    </w:p>
    <w:p w:rsidR="00000000" w:rsidDel="00000000" w:rsidP="00000000" w:rsidRDefault="00000000" w:rsidRPr="00000000" w14:paraId="00000005">
      <w:pPr>
        <w:spacing w:after="300" w:lineRule="auto"/>
        <w:rPr>
          <w:rFonts w:ascii="Calibri" w:cs="Calibri" w:eastAsia="Calibri" w:hAnsi="Calibri"/>
        </w:rPr>
      </w:pPr>
      <w:r w:rsidDel="00000000" w:rsidR="00000000" w:rsidRPr="00000000">
        <w:rPr>
          <w:rFonts w:ascii="Calibri" w:cs="Calibri" w:eastAsia="Calibri" w:hAnsi="Calibri"/>
          <w:b w:val="1"/>
          <w:rtl w:val="0"/>
        </w:rPr>
        <w:t xml:space="preserve">Fondul de burse ING Hubs România </w:t>
      </w:r>
      <w:r w:rsidDel="00000000" w:rsidR="00000000" w:rsidRPr="00000000">
        <w:rPr>
          <w:rFonts w:ascii="Calibri" w:cs="Calibri" w:eastAsia="Calibri" w:hAnsi="Calibri"/>
          <w:rtl w:val="0"/>
        </w:rPr>
        <w:t xml:space="preserve">– este un program de finanțare prin care susținem</w:t>
      </w:r>
      <w:r w:rsidDel="00000000" w:rsidR="00000000" w:rsidRPr="00000000">
        <w:rPr>
          <w:rFonts w:ascii="Calibri" w:cs="Calibri" w:eastAsia="Calibri" w:hAnsi="Calibri"/>
          <w:rtl w:val="0"/>
        </w:rPr>
        <w:t xml:space="preserve"> performanţa și dezvoltarea profesională a</w:t>
      </w:r>
      <w:r w:rsidDel="00000000" w:rsidR="00000000" w:rsidRPr="00000000">
        <w:rPr>
          <w:rFonts w:ascii="Calibri" w:cs="Calibri" w:eastAsia="Calibri" w:hAnsi="Calibri"/>
          <w:rtl w:val="0"/>
        </w:rPr>
        <w:t xml:space="preserve"> elevilor de liceu și studenților din învățământul public din România, prin oferirea de burse pentru participarea la competiții naționale și internaționale de robotică și programare.</w:t>
      </w:r>
    </w:p>
    <w:p w:rsidR="00000000" w:rsidDel="00000000" w:rsidP="00000000" w:rsidRDefault="00000000" w:rsidRPr="00000000" w14:paraId="00000006">
      <w:pPr>
        <w:spacing w:after="300" w:lineRule="auto"/>
        <w:rPr>
          <w:rFonts w:ascii="Calibri" w:cs="Calibri" w:eastAsia="Calibri" w:hAnsi="Calibri"/>
          <w:highlight w:val="white"/>
        </w:rPr>
      </w:pPr>
      <w:r w:rsidDel="00000000" w:rsidR="00000000" w:rsidRPr="00000000">
        <w:rPr>
          <w:rFonts w:ascii="Calibri" w:cs="Calibri" w:eastAsia="Calibri" w:hAnsi="Calibri"/>
          <w:b w:val="1"/>
          <w:rtl w:val="0"/>
        </w:rPr>
        <w:t xml:space="preserve">Bugetul total </w:t>
      </w:r>
      <w:r w:rsidDel="00000000" w:rsidR="00000000" w:rsidRPr="00000000">
        <w:rPr>
          <w:rFonts w:ascii="Calibri" w:cs="Calibri" w:eastAsia="Calibri" w:hAnsi="Calibri"/>
          <w:rtl w:val="0"/>
        </w:rPr>
        <w:t xml:space="preserve">de burse este de</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b w:val="1"/>
          <w:highlight w:val="white"/>
          <w:rtl w:val="0"/>
        </w:rPr>
        <w:t xml:space="preserve">250</w:t>
      </w:r>
      <w:r w:rsidDel="00000000" w:rsidR="00000000" w:rsidRPr="00000000">
        <w:rPr>
          <w:rFonts w:ascii="Calibri" w:cs="Calibri" w:eastAsia="Calibri" w:hAnsi="Calibri"/>
          <w:b w:val="1"/>
          <w:highlight w:val="white"/>
          <w:rtl w:val="0"/>
        </w:rPr>
        <w:t xml:space="preserve">.000 de lei</w:t>
      </w:r>
      <w:r w:rsidDel="00000000" w:rsidR="00000000" w:rsidRPr="00000000">
        <w:rPr>
          <w:rFonts w:ascii="Calibri" w:cs="Calibri" w:eastAsia="Calibri" w:hAnsi="Calibri"/>
          <w:highlight w:val="white"/>
          <w:rtl w:val="0"/>
        </w:rPr>
        <w:t xml:space="preserve"> prin care susținem elevi de liceu sau studenți cu burse cuprinse între </w:t>
      </w:r>
      <w:r w:rsidDel="00000000" w:rsidR="00000000" w:rsidRPr="00000000">
        <w:rPr>
          <w:rFonts w:ascii="Calibri" w:cs="Calibri" w:eastAsia="Calibri" w:hAnsi="Calibri"/>
          <w:highlight w:val="white"/>
          <w:rtl w:val="0"/>
        </w:rPr>
        <w:t xml:space="preserve">5.000 și </w:t>
      </w:r>
      <w:r w:rsidDel="00000000" w:rsidR="00000000" w:rsidRPr="00000000">
        <w:rPr>
          <w:rFonts w:ascii="Calibri" w:cs="Calibri" w:eastAsia="Calibri" w:hAnsi="Calibri"/>
          <w:highlight w:val="white"/>
          <w:rtl w:val="0"/>
        </w:rPr>
        <w:t xml:space="preserve">10.000 lei și echipe formate din minimum 2 elevi/studenți, cu burse cuprinse între 10.000 și 25.000 de lei.</w:t>
      </w:r>
    </w:p>
    <w:p w:rsidR="00000000" w:rsidDel="00000000" w:rsidP="00000000" w:rsidRDefault="00000000" w:rsidRPr="00000000" w14:paraId="00000007">
      <w:pPr>
        <w:spacing w:after="300" w:lineRule="auto"/>
        <w:rPr>
          <w:rFonts w:ascii="Calibri" w:cs="Calibri" w:eastAsia="Calibri" w:hAnsi="Calibri"/>
          <w:b w:val="1"/>
          <w:i w:val="1"/>
          <w:highlight w:val="white"/>
        </w:rPr>
      </w:pPr>
      <w:r w:rsidDel="00000000" w:rsidR="00000000" w:rsidRPr="00000000">
        <w:rPr>
          <w:rFonts w:ascii="Calibri" w:cs="Calibri" w:eastAsia="Calibri" w:hAnsi="Calibri"/>
          <w:b w:val="1"/>
          <w:i w:val="1"/>
          <w:highlight w:val="white"/>
          <w:rtl w:val="0"/>
        </w:rPr>
        <w:t xml:space="preserve">Solicitările de burse se primesc în mod continuu în perioada 6 iunie - 1 decembrie 2024, iar solicitările eligibile sunt finanțate la fiecare 2 săptămâni, </w:t>
      </w:r>
      <w:r w:rsidDel="00000000" w:rsidR="00000000" w:rsidRPr="00000000">
        <w:rPr>
          <w:rFonts w:ascii="Calibri" w:cs="Calibri" w:eastAsia="Calibri" w:hAnsi="Calibri"/>
          <w:b w:val="1"/>
          <w:i w:val="1"/>
          <w:highlight w:val="white"/>
          <w:rtl w:val="0"/>
        </w:rPr>
        <w:t xml:space="preserve">pe </w:t>
      </w:r>
      <w:r w:rsidDel="00000000" w:rsidR="00000000" w:rsidRPr="00000000">
        <w:rPr>
          <w:rFonts w:ascii="Calibri" w:cs="Calibri" w:eastAsia="Calibri" w:hAnsi="Calibri"/>
          <w:b w:val="1"/>
          <w:i w:val="1"/>
          <w:highlight w:val="white"/>
          <w:rtl w:val="0"/>
        </w:rPr>
        <w:t xml:space="preserve">baza criteriilor de selecție descrise mai jos, până la epuizarea bugetului disponibil.</w:t>
      </w:r>
    </w:p>
    <w:p w:rsidR="00000000" w:rsidDel="00000000" w:rsidP="00000000" w:rsidRDefault="00000000" w:rsidRPr="00000000" w14:paraId="0000000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Cine poate aplica pentru burse?</w:t>
      </w:r>
    </w:p>
    <w:p w:rsidR="00000000" w:rsidDel="00000000" w:rsidP="00000000" w:rsidRDefault="00000000" w:rsidRPr="00000000" w14:paraId="00000009">
      <w:pPr>
        <w:spacing w:after="300" w:lineRule="auto"/>
        <w:rPr>
          <w:rFonts w:ascii="Calibri" w:cs="Calibri" w:eastAsia="Calibri" w:hAnsi="Calibri"/>
        </w:rPr>
      </w:pPr>
      <w:r w:rsidDel="00000000" w:rsidR="00000000" w:rsidRPr="00000000">
        <w:rPr>
          <w:rFonts w:ascii="Calibri" w:cs="Calibri" w:eastAsia="Calibri" w:hAnsi="Calibri"/>
          <w:rtl w:val="0"/>
        </w:rPr>
        <w:t xml:space="preserve">Solicitările pot fi înscrise de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liceeni sau studenți </w:t>
      </w:r>
      <w:r w:rsidDel="00000000" w:rsidR="00000000" w:rsidRPr="00000000">
        <w:rPr>
          <w:rFonts w:ascii="Calibri" w:cs="Calibri" w:eastAsia="Calibri" w:hAnsi="Calibri"/>
          <w:rtl w:val="0"/>
        </w:rPr>
        <w:t xml:space="preserve">din forme de învățământ public</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din toată țară care fac performanță în robotică sau programare, </w:t>
      </w:r>
      <w:r w:rsidDel="00000000" w:rsidR="00000000" w:rsidRPr="00000000">
        <w:rPr>
          <w:rFonts w:ascii="Calibri" w:cs="Calibri" w:eastAsia="Calibri" w:hAnsi="Calibri"/>
          <w:b w:val="1"/>
          <w:rtl w:val="0"/>
        </w:rPr>
        <w:t xml:space="preserve">sau de părinții/tutorii acestora în numele lor</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Solicitările de burse se pot depune în nume personal sau pentru o echipă formată din minimum 2 elevi de liceu sau studenți  care s-au calificat să participe la competiții naționale sau internaționale de robotică sau programare, sau la tabere de pregătire de profil. </w:t>
      </w:r>
    </w:p>
    <w:p w:rsidR="00000000" w:rsidDel="00000000" w:rsidP="00000000" w:rsidRDefault="00000000" w:rsidRPr="00000000" w14:paraId="0000000A">
      <w:pPr>
        <w:spacing w:after="30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Nu sunt eligibili copiii și membrii de familie de gradul I ai angajaților partenerilor fondului – ING Hubs România, </w:t>
      </w:r>
      <w:r w:rsidDel="00000000" w:rsidR="00000000" w:rsidRPr="00000000">
        <w:rPr>
          <w:rFonts w:ascii="Calibri" w:cs="Calibri" w:eastAsia="Calibri" w:hAnsi="Calibri"/>
          <w:b w:val="1"/>
          <w:i w:val="1"/>
          <w:rtl w:val="0"/>
        </w:rPr>
        <w:t xml:space="preserve">Fundația Comunitară București</w:t>
      </w:r>
      <w:r w:rsidDel="00000000" w:rsidR="00000000" w:rsidRPr="00000000">
        <w:rPr>
          <w:rFonts w:ascii="Calibri" w:cs="Calibri" w:eastAsia="Calibri" w:hAnsi="Calibri"/>
          <w:b w:val="1"/>
          <w:i w:val="1"/>
          <w:rtl w:val="0"/>
        </w:rPr>
        <w:t xml:space="preserve"> și fundațiile comunitare din țară.</w:t>
      </w:r>
    </w:p>
    <w:p w:rsidR="00000000" w:rsidDel="00000000" w:rsidP="00000000" w:rsidRDefault="00000000" w:rsidRPr="00000000" w14:paraId="0000000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Câte aplicații poate înscrie un solicitant?</w:t>
      </w:r>
    </w:p>
    <w:p w:rsidR="00000000" w:rsidDel="00000000" w:rsidP="00000000" w:rsidRDefault="00000000" w:rsidRPr="00000000" w14:paraId="0000000C">
      <w:pPr>
        <w:spacing w:after="300" w:lineRule="auto"/>
        <w:rPr>
          <w:rFonts w:ascii="Calibri" w:cs="Calibri" w:eastAsia="Calibri" w:hAnsi="Calibri"/>
        </w:rPr>
      </w:pPr>
      <w:r w:rsidDel="00000000" w:rsidR="00000000" w:rsidRPr="00000000">
        <w:rPr>
          <w:rFonts w:ascii="Calibri" w:cs="Calibri" w:eastAsia="Calibri" w:hAnsi="Calibri"/>
          <w:rtl w:val="0"/>
        </w:rPr>
        <w:t xml:space="preserve">Un solicitant poate înscrie o singură cerere de bursă, în nume personal sau pentru o echipă pe parcursul unui an. Dacă, după folosirea bursei, acesta/echipa se califică la o etapă următoare a concursului, poate depune o altă solicitare de bursă.   </w:t>
      </w:r>
    </w:p>
    <w:p w:rsidR="00000000" w:rsidDel="00000000" w:rsidP="00000000" w:rsidRDefault="00000000" w:rsidRPr="00000000" w14:paraId="0000000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 fel de burse acordăm?</w:t>
      </w:r>
    </w:p>
    <w:p w:rsidR="00000000" w:rsidDel="00000000" w:rsidP="00000000" w:rsidRDefault="00000000" w:rsidRPr="00000000" w14:paraId="0000000E">
      <w:pPr>
        <w:shd w:fill="ffffff" w:val="clear"/>
        <w:ind w:left="0" w:firstLine="0"/>
        <w:rPr>
          <w:rFonts w:ascii="Calibri" w:cs="Calibri" w:eastAsia="Calibri" w:hAnsi="Calibri"/>
          <w:highlight w:val="white"/>
        </w:rPr>
      </w:pPr>
      <w:r w:rsidDel="00000000" w:rsidR="00000000" w:rsidRPr="00000000">
        <w:rPr>
          <w:rFonts w:ascii="Calibri" w:cs="Calibri" w:eastAsia="Calibri" w:hAnsi="Calibri"/>
          <w:rtl w:val="0"/>
        </w:rPr>
        <w:t xml:space="preserve">Burse pentru e</w:t>
      </w:r>
      <w:r w:rsidDel="00000000" w:rsidR="00000000" w:rsidRPr="00000000">
        <w:rPr>
          <w:rFonts w:ascii="Calibri" w:cs="Calibri" w:eastAsia="Calibri" w:hAnsi="Calibri"/>
          <w:rtl w:val="0"/>
        </w:rPr>
        <w:t xml:space="preserve">levi de liceu și studenți din toată țara, cu abilități și performanțe dovedite în robotică și/ sau programare pentru acoperirea costurilor de pregătire și participare la concursuri naţionale sau internaţionale, sau pentru tabere de pregătire de profil. Bursele pot fi individuale sau pentru echipe de minimum 2 elevi de liceu. </w:t>
      </w:r>
      <w:r w:rsidDel="00000000" w:rsidR="00000000" w:rsidRPr="00000000">
        <w:rPr>
          <w:rFonts w:ascii="Calibri" w:cs="Calibri" w:eastAsia="Calibri" w:hAnsi="Calibri"/>
          <w:highlight w:val="white"/>
          <w:rtl w:val="0"/>
        </w:rPr>
        <w:t xml:space="preserve">Bursele individuale solicitate pot fi între </w:t>
      </w:r>
      <w:r w:rsidDel="00000000" w:rsidR="00000000" w:rsidRPr="00000000">
        <w:rPr>
          <w:rFonts w:ascii="Calibri" w:cs="Calibri" w:eastAsia="Calibri" w:hAnsi="Calibri"/>
          <w:highlight w:val="white"/>
          <w:rtl w:val="0"/>
        </w:rPr>
        <w:t xml:space="preserve">5.000 și </w:t>
      </w:r>
      <w:r w:rsidDel="00000000" w:rsidR="00000000" w:rsidRPr="00000000">
        <w:rPr>
          <w:rFonts w:ascii="Calibri" w:cs="Calibri" w:eastAsia="Calibri" w:hAnsi="Calibri"/>
          <w:highlight w:val="white"/>
          <w:rtl w:val="0"/>
        </w:rPr>
        <w:t xml:space="preserve">10.000 lei, iar cele pentru echipe formate din minimum 2 elevi/studenți, pot fi cuprinse între 10.000 și 25.000 de lei.</w:t>
      </w:r>
    </w:p>
    <w:p w:rsidR="00000000" w:rsidDel="00000000" w:rsidP="00000000" w:rsidRDefault="00000000" w:rsidRPr="00000000" w14:paraId="0000000F">
      <w:pPr>
        <w:shd w:fill="ffffff" w:val="clear"/>
        <w:ind w:left="0" w:firstLine="0"/>
        <w:rPr>
          <w:rFonts w:ascii="Calibri" w:cs="Calibri" w:eastAsia="Calibri" w:hAnsi="Calibri"/>
          <w:b w:val="1"/>
          <w:highlight w:val="yellow"/>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rPr>
      </w:pPr>
      <w:r w:rsidDel="00000000" w:rsidR="00000000" w:rsidRPr="00000000">
        <w:rPr>
          <w:rFonts w:ascii="Calibri" w:cs="Calibri" w:eastAsia="Calibri" w:hAnsi="Calibri"/>
          <w:b w:val="1"/>
          <w:rtl w:val="0"/>
        </w:rPr>
        <w:t xml:space="preserve">Cheltuieli eligibile:</w:t>
      </w:r>
    </w:p>
    <w:p w:rsidR="00000000" w:rsidDel="00000000" w:rsidP="00000000" w:rsidRDefault="00000000" w:rsidRPr="00000000" w14:paraId="00000011">
      <w:pPr>
        <w:numPr>
          <w:ilvl w:val="0"/>
          <w:numId w:val="4"/>
        </w:numPr>
        <w:shd w:fill="ffffff" w:val="clear"/>
        <w:spacing w:line="261.8181818181818"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Cheltuieli de transport, cazare sau taxe de participare la concursuri internaţionale şi naţionale, tabere de pregătire de profil. În cazul minorilor, cheltuielile acoperite pot fi și cele pentru însoțitori.</w:t>
      </w:r>
    </w:p>
    <w:p w:rsidR="00000000" w:rsidDel="00000000" w:rsidP="00000000" w:rsidRDefault="00000000" w:rsidRPr="00000000" w14:paraId="00000012">
      <w:pPr>
        <w:numPr>
          <w:ilvl w:val="0"/>
          <w:numId w:val="4"/>
        </w:numPr>
        <w:shd w:fill="ffffff" w:val="clear"/>
        <w:spacing w:line="261.8181818181818"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Materiale, echipamente, instrumente sau alte produse necesare pregătirii solicitantului (sau echipei) în vederea participării la concursuri naționale sau internaționale sau tabere de pregătire de profil </w:t>
      </w:r>
      <w:r w:rsidDel="00000000" w:rsidR="00000000" w:rsidRPr="00000000">
        <w:rPr>
          <w:rFonts w:ascii="Calibri" w:cs="Calibri" w:eastAsia="Calibri" w:hAnsi="Calibri"/>
          <w:rtl w:val="0"/>
        </w:rPr>
        <w:t xml:space="preserve">(de ex. kituri de roboți, tablete, software, imprimare 3D, drone, materiale didactice etc)</w:t>
      </w:r>
      <w:r w:rsidDel="00000000" w:rsidR="00000000" w:rsidRPr="00000000">
        <w:rPr>
          <w:rFonts w:ascii="Calibri" w:cs="Calibri" w:eastAsia="Calibri" w:hAnsi="Calibri"/>
          <w:rtl w:val="0"/>
        </w:rPr>
        <w:t xml:space="preserve">; </w:t>
      </w:r>
    </w:p>
    <w:p w:rsidR="00000000" w:rsidDel="00000000" w:rsidP="00000000" w:rsidRDefault="00000000" w:rsidRPr="00000000" w14:paraId="00000013">
      <w:pPr>
        <w:shd w:fill="ffffff" w:val="clear"/>
        <w:spacing w:line="261.8181818181818"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rPr>
      </w:pPr>
      <w:r w:rsidDel="00000000" w:rsidR="00000000" w:rsidRPr="00000000">
        <w:rPr>
          <w:rFonts w:ascii="Calibri" w:cs="Calibri" w:eastAsia="Calibri" w:hAnsi="Calibri"/>
          <w:b w:val="1"/>
          <w:rtl w:val="0"/>
        </w:rPr>
        <w:t xml:space="preserve">Cheltuieli neeligibile:</w:t>
      </w:r>
    </w:p>
    <w:p w:rsidR="00000000" w:rsidDel="00000000" w:rsidP="00000000" w:rsidRDefault="00000000" w:rsidRPr="00000000" w14:paraId="00000015">
      <w:pPr>
        <w:numPr>
          <w:ilvl w:val="0"/>
          <w:numId w:val="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Cheltuieli necorelate direct cu participarea la </w:t>
      </w:r>
      <w:r w:rsidDel="00000000" w:rsidR="00000000" w:rsidRPr="00000000">
        <w:rPr>
          <w:rFonts w:ascii="Calibri" w:cs="Calibri" w:eastAsia="Calibri" w:hAnsi="Calibri"/>
          <w:rtl w:val="0"/>
        </w:rPr>
        <w:t xml:space="preserve">concursuri naţionale, internaţionale, sau la tabere de profil;</w:t>
      </w:r>
    </w:p>
    <w:p w:rsidR="00000000" w:rsidDel="00000000" w:rsidP="00000000" w:rsidRDefault="00000000" w:rsidRPr="00000000" w14:paraId="00000016">
      <w:pPr>
        <w:numPr>
          <w:ilvl w:val="0"/>
          <w:numId w:val="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rtl w:val="0"/>
        </w:rPr>
        <w:t xml:space="preserve">lte cheltuieli decât cele legate direct de achiziționarea de echipamente și materiale necesare obținerii de performanţe în robotică și/sau programare</w:t>
      </w:r>
      <w:r w:rsidDel="00000000" w:rsidR="00000000" w:rsidRPr="00000000">
        <w:rPr>
          <w:rFonts w:ascii="Calibri" w:cs="Calibri" w:eastAsia="Calibri" w:hAnsi="Calibri"/>
          <w:rtl w:val="0"/>
        </w:rPr>
        <w:t xml:space="preserve"> în participarea la concursuri naționale/internaționale sau la tabere de pregătire de profil.</w:t>
      </w:r>
    </w:p>
    <w:p w:rsidR="00000000" w:rsidDel="00000000" w:rsidP="00000000" w:rsidRDefault="00000000" w:rsidRPr="00000000" w14:paraId="00000017">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after="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Criterii de eligibilitate:</w:t>
      </w:r>
    </w:p>
    <w:p w:rsidR="00000000" w:rsidDel="00000000" w:rsidP="00000000" w:rsidRDefault="00000000" w:rsidRPr="00000000" w14:paraId="00000019">
      <w:pPr>
        <w:spacing w:after="120"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Formularul de înscriere</w:t>
      </w:r>
    </w:p>
    <w:p w:rsidR="00000000" w:rsidDel="00000000" w:rsidP="00000000" w:rsidRDefault="00000000" w:rsidRPr="00000000" w14:paraId="0000001A">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Este completat în limba română;</w:t>
      </w:r>
    </w:p>
    <w:p w:rsidR="00000000" w:rsidDel="00000000" w:rsidP="00000000" w:rsidRDefault="00000000" w:rsidRPr="00000000" w14:paraId="0000001B">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Este completat integral, la toate secțiunile sale (acolo unde o secțiune nu se aplică, se va face mențiunea N/A);</w:t>
      </w:r>
    </w:p>
    <w:p w:rsidR="00000000" w:rsidDel="00000000" w:rsidP="00000000" w:rsidRDefault="00000000" w:rsidRPr="00000000" w14:paraId="0000001C">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Cuprinde acordul părinților pentru tinerii cu vârsta până la 18 ani;</w:t>
      </w:r>
    </w:p>
    <w:p w:rsidR="00000000" w:rsidDel="00000000" w:rsidP="00000000" w:rsidRDefault="00000000" w:rsidRPr="00000000" w14:paraId="0000001D">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Sunt atașate informații clare, respectiv copii digitale ale documentelor doveditoare ale calificării/intenției de participare la concursul național/internațional sau a taberei de pregătire de profil necesare justificării cererii de bursă;</w:t>
      </w:r>
    </w:p>
    <w:p w:rsidR="00000000" w:rsidDel="00000000" w:rsidP="00000000" w:rsidRDefault="00000000" w:rsidRPr="00000000" w14:paraId="0000001E">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Este atașată Declarația de folosire a datelor personale completată, semnată și datată;</w:t>
      </w:r>
    </w:p>
    <w:p w:rsidR="00000000" w:rsidDel="00000000" w:rsidP="00000000" w:rsidRDefault="00000000" w:rsidRPr="00000000" w14:paraId="0000001F">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Include bugetul clar definit, cu precizarea categoriilor de cheltuieli;</w:t>
      </w:r>
      <w:r w:rsidDel="00000000" w:rsidR="00000000" w:rsidRPr="00000000">
        <w:rPr>
          <w:rtl w:val="0"/>
        </w:rPr>
      </w:r>
    </w:p>
    <w:p w:rsidR="00000000" w:rsidDel="00000000" w:rsidP="00000000" w:rsidRDefault="00000000" w:rsidRPr="00000000" w14:paraId="00000020">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Este completat înainte de finalizarea bugetului anunțat, respectiv anterior închiderii apelului de finanțare;</w:t>
      </w: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2">
      <w:pPr>
        <w:rPr>
          <w:rFonts w:ascii="Calibri" w:cs="Calibri" w:eastAsia="Calibri" w:hAnsi="Calibri"/>
          <w:b w:val="1"/>
          <w:i w:val="1"/>
        </w:rPr>
      </w:pPr>
      <w:r w:rsidDel="00000000" w:rsidR="00000000" w:rsidRPr="00000000">
        <w:rPr>
          <w:rFonts w:ascii="Calibri" w:cs="Calibri" w:eastAsia="Calibri" w:hAnsi="Calibri"/>
          <w:b w:val="1"/>
          <w:i w:val="1"/>
          <w:rtl w:val="0"/>
        </w:rPr>
        <w:t xml:space="preserve">Solicitantul: </w:t>
      </w:r>
    </w:p>
    <w:p w:rsidR="00000000" w:rsidDel="00000000" w:rsidP="00000000" w:rsidRDefault="00000000" w:rsidRPr="00000000" w14:paraId="00000023">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Este elev de liceu sau student și face studiile într-un liceu sau facultate din cadrul învățământului </w:t>
      </w:r>
      <w:r w:rsidDel="00000000" w:rsidR="00000000" w:rsidRPr="00000000">
        <w:rPr>
          <w:rFonts w:ascii="Calibri" w:cs="Calibri" w:eastAsia="Calibri" w:hAnsi="Calibri"/>
          <w:highlight w:val="white"/>
          <w:rtl w:val="0"/>
        </w:rPr>
        <w:t xml:space="preserve">public </w:t>
      </w:r>
      <w:r w:rsidDel="00000000" w:rsidR="00000000" w:rsidRPr="00000000">
        <w:rPr>
          <w:rFonts w:ascii="Calibri" w:cs="Calibri" w:eastAsia="Calibri" w:hAnsi="Calibri"/>
          <w:rtl w:val="0"/>
        </w:rPr>
        <w:t xml:space="preserve">din România sau face parte dintr-o echipă de minimum 2 liceeni/studenți;</w:t>
      </w:r>
    </w:p>
    <w:p w:rsidR="00000000" w:rsidDel="00000000" w:rsidP="00000000" w:rsidRDefault="00000000" w:rsidRPr="00000000" w14:paraId="00000024">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Are performanțe deosebite și dovedite în robotică și/sau programare și le descrie în aplicație (de ex: dezvoltare de roboți cu scop utilitar, dezvoltare de aplicații, folosirea programării/robotice pentru rezolvarea unor probleme, încorporare AI și alte tehnologii STEM în produsele finale, etc.) </w:t>
      </w:r>
      <w:r w:rsidDel="00000000" w:rsidR="00000000" w:rsidRPr="00000000">
        <w:rPr>
          <w:rtl w:val="0"/>
        </w:rPr>
      </w:r>
    </w:p>
    <w:p w:rsidR="00000000" w:rsidDel="00000000" w:rsidP="00000000" w:rsidRDefault="00000000" w:rsidRPr="00000000" w14:paraId="00000025">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Trebuie să demonstreze activitatea și rezultatele în dezvoltarea performanțelor sale, sau ale elevilor/studenților din echipa în numele căreia depune solicitarea.</w:t>
      </w:r>
    </w:p>
    <w:p w:rsidR="00000000" w:rsidDel="00000000" w:rsidP="00000000" w:rsidRDefault="00000000" w:rsidRPr="00000000" w14:paraId="00000026">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Criterii de selecție</w:t>
      </w:r>
    </w:p>
    <w:p w:rsidR="00000000" w:rsidDel="00000000" w:rsidP="00000000" w:rsidRDefault="00000000" w:rsidRPr="00000000" w14:paraId="00000028">
      <w:pPr>
        <w:numPr>
          <w:ilvl w:val="0"/>
          <w:numId w:val="1"/>
        </w:numPr>
        <w:spacing w:after="0" w:afterAutospacing="0" w:before="240" w:lineRule="auto"/>
        <w:ind w:left="720" w:right="16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Performanța solicitantului sau a echipei este dovedită cât mai concret;</w:t>
      </w:r>
    </w:p>
    <w:p w:rsidR="00000000" w:rsidDel="00000000" w:rsidP="00000000" w:rsidRDefault="00000000" w:rsidRPr="00000000" w14:paraId="00000029">
      <w:pPr>
        <w:numPr>
          <w:ilvl w:val="0"/>
          <w:numId w:val="1"/>
        </w:numPr>
        <w:spacing w:after="0" w:afterAutospacing="0" w:before="0" w:beforeAutospacing="0" w:lineRule="auto"/>
        <w:ind w:left="720" w:right="160" w:hanging="360"/>
        <w:rPr>
          <w:rFonts w:ascii="Calibri" w:cs="Calibri" w:eastAsia="Calibri" w:hAnsi="Calibri"/>
        </w:rPr>
      </w:pPr>
      <w:r w:rsidDel="00000000" w:rsidR="00000000" w:rsidRPr="00000000">
        <w:rPr>
          <w:rFonts w:ascii="Calibri" w:cs="Calibri" w:eastAsia="Calibri" w:hAnsi="Calibri"/>
          <w:rtl w:val="0"/>
        </w:rPr>
        <w:t xml:space="preserve">Relevanța concursului/taberei de pregătire pentru stimularea performanței/dezvoltarea profesională a solicitantului/echipei;</w:t>
      </w:r>
    </w:p>
    <w:p w:rsidR="00000000" w:rsidDel="00000000" w:rsidP="00000000" w:rsidRDefault="00000000" w:rsidRPr="00000000" w14:paraId="0000002A">
      <w:pPr>
        <w:numPr>
          <w:ilvl w:val="0"/>
          <w:numId w:val="1"/>
        </w:numPr>
        <w:spacing w:after="0" w:afterAutospacing="0" w:before="0" w:beforeAutospacing="0" w:lineRule="auto"/>
        <w:ind w:left="720" w:right="160" w:hanging="360"/>
        <w:rPr>
          <w:rFonts w:ascii="Calibri" w:cs="Calibri" w:eastAsia="Calibri" w:hAnsi="Calibri"/>
        </w:rPr>
      </w:pPr>
      <w:r w:rsidDel="00000000" w:rsidR="00000000" w:rsidRPr="00000000">
        <w:rPr>
          <w:rFonts w:ascii="Calibri" w:cs="Calibri" w:eastAsia="Calibri" w:hAnsi="Calibri"/>
          <w:rtl w:val="0"/>
        </w:rPr>
        <w:t xml:space="preserve">Argumentarea nevoii financiare este clară și justificată;</w:t>
      </w:r>
    </w:p>
    <w:p w:rsidR="00000000" w:rsidDel="00000000" w:rsidP="00000000" w:rsidRDefault="00000000" w:rsidRPr="00000000" w14:paraId="0000002B">
      <w:pPr>
        <w:numPr>
          <w:ilvl w:val="0"/>
          <w:numId w:val="1"/>
        </w:numPr>
        <w:shd w:fill="ffffff" w:val="clear"/>
        <w:spacing w:before="0" w:beforeAutospacing="0" w:lineRule="auto"/>
        <w:ind w:left="720" w:right="160" w:hanging="360"/>
        <w:rPr>
          <w:rFonts w:ascii="Calibri" w:cs="Calibri" w:eastAsia="Calibri" w:hAnsi="Calibri"/>
        </w:rPr>
      </w:pP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Rezultatele estimate în urma primirii bursei pentru stimularea performanței/dezvoltarea profesională a solicitantului/echipei. </w:t>
      </w:r>
    </w:p>
    <w:p w:rsidR="00000000" w:rsidDel="00000000" w:rsidP="00000000" w:rsidRDefault="00000000" w:rsidRPr="00000000" w14:paraId="0000002C">
      <w:pPr>
        <w:shd w:fill="ffffff" w:val="clear"/>
        <w:spacing w:before="240" w:lineRule="auto"/>
        <w:ind w:left="720" w:right="160" w:firstLine="0"/>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Proces de selecție:</w:t>
      </w:r>
    </w:p>
    <w:p w:rsidR="00000000" w:rsidDel="00000000" w:rsidP="00000000" w:rsidRDefault="00000000" w:rsidRPr="00000000" w14:paraId="0000002E">
      <w:pPr>
        <w:spacing w:after="300" w:lineRule="auto"/>
        <w:rPr>
          <w:rFonts w:ascii="Calibri" w:cs="Calibri" w:eastAsia="Calibri" w:hAnsi="Calibri"/>
          <w:b w:val="1"/>
        </w:rPr>
      </w:pPr>
      <w:r w:rsidDel="00000000" w:rsidR="00000000" w:rsidRPr="00000000">
        <w:rPr>
          <w:rFonts w:ascii="Calibri" w:cs="Calibri" w:eastAsia="Calibri" w:hAnsi="Calibri"/>
          <w:rtl w:val="0"/>
        </w:rPr>
        <w:t xml:space="preserve">Solicitările se primesc în perioada </w:t>
      </w:r>
      <w:r w:rsidDel="00000000" w:rsidR="00000000" w:rsidRPr="00000000">
        <w:rPr>
          <w:rFonts w:ascii="Calibri" w:cs="Calibri" w:eastAsia="Calibri" w:hAnsi="Calibri"/>
          <w:b w:val="1"/>
          <w:highlight w:val="white"/>
          <w:rtl w:val="0"/>
        </w:rPr>
        <w:t xml:space="preserve">6 iunie - 1 decembrie 2024</w:t>
      </w:r>
      <w:r w:rsidDel="00000000" w:rsidR="00000000" w:rsidRPr="00000000">
        <w:rPr>
          <w:rFonts w:ascii="Calibri" w:cs="Calibri" w:eastAsia="Calibri" w:hAnsi="Calibri"/>
          <w:rtl w:val="0"/>
        </w:rPr>
        <w:t xml:space="preserve"> în mod continuu.</w:t>
      </w:r>
      <w:r w:rsidDel="00000000" w:rsidR="00000000" w:rsidRPr="00000000">
        <w:rPr>
          <w:rFonts w:ascii="Calibri" w:cs="Calibri" w:eastAsia="Calibri" w:hAnsi="Calibri"/>
          <w:rtl w:val="0"/>
        </w:rPr>
        <w:t xml:space="preserve"> Toate solicitările eligibile vor fi finanțate </w:t>
      </w:r>
      <w:r w:rsidDel="00000000" w:rsidR="00000000" w:rsidRPr="00000000">
        <w:rPr>
          <w:rFonts w:ascii="Calibri" w:cs="Calibri" w:eastAsia="Calibri" w:hAnsi="Calibri"/>
          <w:b w:val="1"/>
          <w:rtl w:val="0"/>
        </w:rPr>
        <w:t xml:space="preserve">pe baza criteriilor de selecție de mai sus,, până la epuizarea bugetului disponibil.</w:t>
      </w:r>
    </w:p>
    <w:p w:rsidR="00000000" w:rsidDel="00000000" w:rsidP="00000000" w:rsidRDefault="00000000" w:rsidRPr="00000000" w14:paraId="0000002F">
      <w:pPr>
        <w:spacing w:after="300" w:lineRule="auto"/>
        <w:rPr>
          <w:rFonts w:ascii="Calibri" w:cs="Calibri" w:eastAsia="Calibri" w:hAnsi="Calibri"/>
        </w:rPr>
      </w:pPr>
      <w:r w:rsidDel="00000000" w:rsidR="00000000" w:rsidRPr="00000000">
        <w:rPr>
          <w:rFonts w:ascii="Calibri" w:cs="Calibri" w:eastAsia="Calibri" w:hAnsi="Calibri"/>
          <w:rtl w:val="0"/>
        </w:rPr>
        <w:t xml:space="preserve">Elevii/reprezentanții legali ai acestora sau studenții vor depune solicitarea de bursă online, completând formularul disponibil </w:t>
      </w:r>
      <w:hyperlink r:id="rId6">
        <w:r w:rsidDel="00000000" w:rsidR="00000000" w:rsidRPr="00000000">
          <w:rPr>
            <w:rFonts w:ascii="Calibri" w:cs="Calibri" w:eastAsia="Calibri" w:hAnsi="Calibri"/>
            <w:color w:val="1155cc"/>
            <w:u w:val="single"/>
            <w:rtl w:val="0"/>
          </w:rPr>
          <w:t xml:space="preserve">aici </w:t>
        </w:r>
      </w:hyperlink>
      <w:r w:rsidDel="00000000" w:rsidR="00000000" w:rsidRPr="00000000">
        <w:rPr>
          <w:rFonts w:ascii="Calibri" w:cs="Calibri" w:eastAsia="Calibri" w:hAnsi="Calibri"/>
          <w:rtl w:val="0"/>
        </w:rPr>
        <w:t xml:space="preserve">. Aplicația și documentele care trebuie completate și încărcate în formularul online pot fi vizualizate </w:t>
      </w:r>
      <w:hyperlink r:id="rId7">
        <w:r w:rsidDel="00000000" w:rsidR="00000000" w:rsidRPr="00000000">
          <w:rPr>
            <w:rFonts w:ascii="Calibri" w:cs="Calibri" w:eastAsia="Calibri" w:hAnsi="Calibri"/>
            <w:color w:val="1155cc"/>
            <w:u w:val="single"/>
            <w:rtl w:val="0"/>
          </w:rPr>
          <w:t xml:space="preserve">aici</w:t>
        </w:r>
      </w:hyperlink>
      <w:r w:rsidDel="00000000" w:rsidR="00000000" w:rsidRPr="00000000">
        <w:rPr>
          <w:rFonts w:ascii="Calibri" w:cs="Calibri" w:eastAsia="Calibri" w:hAnsi="Calibri"/>
          <w:rtl w:val="0"/>
        </w:rPr>
        <w:t xml:space="preserve">. Pentru a putea înscrie un proiect nu este necesar vă fi creat înainte un cont de utilizator în platformă, dar acest lucru înseamnă că va trebui să completați aplicația și să o trimiteți înainte de a închide pagina, căci nu o veți putea salva ca să vă reîntoarceți ulterior la completarea ei. Pentru ușurință, recomandăm completarea aplicației în formatul Word disponibil în arhiva cu </w:t>
      </w:r>
      <w:r w:rsidDel="00000000" w:rsidR="00000000" w:rsidRPr="00000000">
        <w:rPr>
          <w:rFonts w:ascii="Calibri" w:cs="Calibri" w:eastAsia="Calibri" w:hAnsi="Calibri"/>
          <w:rtl w:val="0"/>
        </w:rPr>
        <w:t xml:space="preserve">Materiale auxiliare de mai sus. </w:t>
      </w:r>
    </w:p>
    <w:p w:rsidR="00000000" w:rsidDel="00000000" w:rsidP="00000000" w:rsidRDefault="00000000" w:rsidRPr="00000000" w14:paraId="00000030">
      <w:pPr>
        <w:spacing w:after="300" w:lineRule="auto"/>
        <w:rPr>
          <w:rFonts w:ascii="Calibri" w:cs="Calibri" w:eastAsia="Calibri" w:hAnsi="Calibri"/>
          <w:b w:val="1"/>
          <w:i w:val="1"/>
        </w:rPr>
      </w:pP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rtl w:val="0"/>
        </w:rPr>
        <w:t xml:space="preserve">plicațiile v</w:t>
      </w:r>
      <w:r w:rsidDel="00000000" w:rsidR="00000000" w:rsidRPr="00000000">
        <w:rPr>
          <w:rFonts w:ascii="Calibri" w:cs="Calibri" w:eastAsia="Calibri" w:hAnsi="Calibri"/>
          <w:rtl w:val="0"/>
        </w:rPr>
        <w:t xml:space="preserve">or fi evaluate la fiecare 2 săptămâni, pe parcursul apelului de proiecte, până la epuizarea întregului buget disponibil, de un reprezentant al Fundației Comunitare București și un reprezentant al ING Hubs. </w:t>
      </w:r>
      <w:r w:rsidDel="00000000" w:rsidR="00000000" w:rsidRPr="00000000">
        <w:rPr>
          <w:rFonts w:ascii="Calibri" w:cs="Calibri" w:eastAsia="Calibri" w:hAnsi="Calibri"/>
          <w:b w:val="1"/>
          <w:i w:val="1"/>
          <w:rtl w:val="0"/>
        </w:rPr>
        <w:t xml:space="preserve">Decizia de finanțare este definitivă și nu poate fi contestată.</w:t>
      </w:r>
    </w:p>
    <w:p w:rsidR="00000000" w:rsidDel="00000000" w:rsidP="00000000" w:rsidRDefault="00000000" w:rsidRPr="00000000" w14:paraId="00000031">
      <w:pPr>
        <w:spacing w:after="30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În această perioadă, pentru clarificări puteți adresa întrebări prin intermediul emailului la adresa: </w:t>
      </w:r>
      <w:hyperlink r:id="rId8">
        <w:r w:rsidDel="00000000" w:rsidR="00000000" w:rsidRPr="00000000">
          <w:rPr>
            <w:rFonts w:ascii="Calibri" w:cs="Calibri" w:eastAsia="Calibri" w:hAnsi="Calibri"/>
            <w:color w:val="1155cc"/>
            <w:highlight w:val="white"/>
            <w:u w:val="single"/>
            <w:rtl w:val="0"/>
          </w:rPr>
          <w:t xml:space="preserve">simina@fundatiacomunitarabucuresti.ro</w:t>
        </w:r>
      </w:hyperlink>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Selecția are loc astfel:</w:t>
      </w:r>
    </w:p>
    <w:p w:rsidR="00000000" w:rsidDel="00000000" w:rsidP="00000000" w:rsidRDefault="00000000" w:rsidRPr="00000000" w14:paraId="00000033">
      <w:pPr>
        <w:ind w:left="740" w:hanging="360"/>
        <w:rPr>
          <w:rFonts w:ascii="Calibri" w:cs="Calibri" w:eastAsia="Calibri" w:hAnsi="Calibri"/>
          <w:highlight w:val="white"/>
        </w:rPr>
      </w:pPr>
      <w:r w:rsidDel="00000000" w:rsidR="00000000" w:rsidRPr="00000000">
        <w:rPr>
          <w:rFonts w:ascii="Calibri" w:cs="Calibri" w:eastAsia="Calibri" w:hAnsi="Calibri"/>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etapa de primire a aplicațiilor – online prin intermediul formularului de aplicație, </w:t>
      </w:r>
      <w:r w:rsidDel="00000000" w:rsidR="00000000" w:rsidRPr="00000000">
        <w:rPr>
          <w:rFonts w:ascii="Calibri" w:cs="Calibri" w:eastAsia="Calibri" w:hAnsi="Calibri"/>
          <w:highlight w:val="white"/>
          <w:rtl w:val="0"/>
        </w:rPr>
        <w:t xml:space="preserve">până pe 1 decembrie 2024;</w:t>
      </w:r>
    </w:p>
    <w:p w:rsidR="00000000" w:rsidDel="00000000" w:rsidP="00000000" w:rsidRDefault="00000000" w:rsidRPr="00000000" w14:paraId="00000034">
      <w:pPr>
        <w:ind w:left="740" w:hanging="360"/>
        <w:rPr>
          <w:rFonts w:ascii="Calibri" w:cs="Calibri" w:eastAsia="Calibri" w:hAnsi="Calibri"/>
          <w:highlight w:val="white"/>
        </w:rPr>
      </w:pPr>
      <w:r w:rsidDel="00000000" w:rsidR="00000000" w:rsidRPr="00000000">
        <w:rPr>
          <w:rFonts w:ascii="Calibri" w:cs="Calibri" w:eastAsia="Calibri" w:hAnsi="Calibri"/>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etapa de verificare a eligibilității și evaluare a aplicațiilor – la fiecare 2 săptămâni (19 iunie, 3  iulie, 17 iulie, 31 iulie, 14 august, 28 august, 11 septembrie, 25 septembrie, 9 octombrie, </w:t>
      </w:r>
      <w:r w:rsidDel="00000000" w:rsidR="00000000" w:rsidRPr="00000000">
        <w:rPr>
          <w:rFonts w:ascii="Calibri" w:cs="Calibri" w:eastAsia="Calibri" w:hAnsi="Calibri"/>
          <w:highlight w:val="white"/>
          <w:rtl w:val="0"/>
        </w:rPr>
        <w:t xml:space="preserve">23 octombrie, 6 noiembrie, 20 noiembrie, 4 decembrie)</w:t>
      </w:r>
    </w:p>
    <w:p w:rsidR="00000000" w:rsidDel="00000000" w:rsidP="00000000" w:rsidRDefault="00000000" w:rsidRPr="00000000" w14:paraId="00000035">
      <w:pPr>
        <w:ind w:left="740" w:hanging="360"/>
        <w:rPr>
          <w:rFonts w:ascii="Calibri" w:cs="Calibri" w:eastAsia="Calibri" w:hAnsi="Calibri"/>
        </w:rPr>
      </w:pPr>
      <w:r w:rsidDel="00000000" w:rsidR="00000000" w:rsidRPr="00000000">
        <w:rPr>
          <w:rFonts w:ascii="Calibri" w:cs="Calibri" w:eastAsia="Calibri" w:hAnsi="Calibri"/>
          <w:rtl w:val="0"/>
        </w:rPr>
        <w:t xml:space="preserve">3.   etapa de anunțare și acordare a burselor -  câștigătorii burselor vor fi anunțați la fiecare 2 săptămâni (20 iunie, 4 iulie, 18 iulie, 1 august, 15 august, 29 august, 12 septembrie, 26 septembrie, 10 octombrie, </w:t>
      </w:r>
      <w:r w:rsidDel="00000000" w:rsidR="00000000" w:rsidRPr="00000000">
        <w:rPr>
          <w:rFonts w:ascii="Calibri" w:cs="Calibri" w:eastAsia="Calibri" w:hAnsi="Calibri"/>
          <w:highlight w:val="white"/>
          <w:rtl w:val="0"/>
        </w:rPr>
        <w:t xml:space="preserve">24 octombrie, 7 noiembrie, 21 noiembrie, 5 decembrie</w:t>
      </w:r>
      <w:r w:rsidDel="00000000" w:rsidR="00000000" w:rsidRPr="00000000">
        <w:rPr>
          <w:rFonts w:ascii="Calibri" w:cs="Calibri" w:eastAsia="Calibri" w:hAnsi="Calibri"/>
          <w:rtl w:val="0"/>
        </w:rPr>
        <w:t xml:space="preserve">), iar contractul de acordare a bursei va fi încheiat cu fundația comunitară locală pentru elevii din județele Bacău, Bihor, Brașov, Buzău, Caraș-Severin, Cluj, Covasna, Dâmbovița, Galați, Harghita, Iași, Mureș, Prahova, Sibiu, Timiș, Vâlcea sau cu Fundația Comunitară București pentru restul țării.</w:t>
      </w:r>
    </w:p>
    <w:p w:rsidR="00000000" w:rsidDel="00000000" w:rsidP="00000000" w:rsidRDefault="00000000" w:rsidRPr="00000000" w14:paraId="00000036">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Evaluare </w:t>
      </w:r>
    </w:p>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După cheltuirea bugetului și finalizarea participării la concurs sau tabăra de pregătire, bursierul sau echipa de bursieri va trimite un raport cu evidențierea rezultatelor obținute și a cheltuielilor efectuate precum și fotografii din concurs/tabără. Raportul final va fi trimis prin email, pe un format pus la dispoziție de finanțator.  </w:t>
      </w:r>
    </w:p>
    <w:p w:rsidR="00000000" w:rsidDel="00000000" w:rsidP="00000000" w:rsidRDefault="00000000" w:rsidRPr="00000000" w14:paraId="00000039">
      <w:pPr>
        <w:shd w:fill="ffffff" w:val="clear"/>
        <w:ind w:left="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A">
      <w:pPr>
        <w:shd w:fill="ffffff" w:val="clea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B">
      <w:pPr>
        <w:spacing w:after="30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Calendar:</w:t>
      </w:r>
    </w:p>
    <w:p w:rsidR="00000000" w:rsidDel="00000000" w:rsidP="00000000" w:rsidRDefault="00000000" w:rsidRPr="00000000" w14:paraId="0000003C">
      <w:pPr>
        <w:spacing w:after="300" w:lineRule="auto"/>
        <w:ind w:right="-720"/>
        <w:rPr>
          <w:rFonts w:ascii="Calibri" w:cs="Calibri" w:eastAsia="Calibri" w:hAnsi="Calibri"/>
        </w:rPr>
      </w:pPr>
      <w:r w:rsidDel="00000000" w:rsidR="00000000" w:rsidRPr="00000000">
        <w:rPr>
          <w:rFonts w:ascii="Calibri" w:cs="Calibri" w:eastAsia="Calibri" w:hAnsi="Calibri"/>
          <w:b w:val="1"/>
          <w:i w:val="1"/>
          <w:rtl w:val="0"/>
        </w:rPr>
        <w:t xml:space="preserve">Primire aplicații:</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rtl w:val="0"/>
        </w:rPr>
        <w:t xml:space="preserve">                   6 iunie - 1 decembrie</w:t>
      </w:r>
      <w:r w:rsidDel="00000000" w:rsidR="00000000" w:rsidRPr="00000000">
        <w:rPr>
          <w:rFonts w:ascii="Calibri" w:cs="Calibri" w:eastAsia="Calibri" w:hAnsi="Calibri"/>
          <w:highlight w:val="white"/>
          <w:rtl w:val="0"/>
        </w:rPr>
        <w:t xml:space="preserve"> 2</w:t>
      </w:r>
      <w:r w:rsidDel="00000000" w:rsidR="00000000" w:rsidRPr="00000000">
        <w:rPr>
          <w:rFonts w:ascii="Calibri" w:cs="Calibri" w:eastAsia="Calibri" w:hAnsi="Calibri"/>
          <w:rtl w:val="0"/>
        </w:rPr>
        <w:t xml:space="preserve">024</w:t>
      </w:r>
    </w:p>
    <w:p w:rsidR="00000000" w:rsidDel="00000000" w:rsidP="00000000" w:rsidRDefault="00000000" w:rsidRPr="00000000" w14:paraId="0000003D">
      <w:pPr>
        <w:spacing w:after="300" w:lineRule="auto"/>
        <w:ind w:right="-720"/>
        <w:rPr>
          <w:rFonts w:ascii="Calibri" w:cs="Calibri" w:eastAsia="Calibri" w:hAnsi="Calibri"/>
          <w:i w:val="1"/>
          <w:sz w:val="20"/>
          <w:szCs w:val="20"/>
          <w:highlight w:val="yellow"/>
        </w:rPr>
      </w:pPr>
      <w:r w:rsidDel="00000000" w:rsidR="00000000" w:rsidRPr="00000000">
        <w:rPr>
          <w:rFonts w:ascii="Calibri" w:cs="Calibri" w:eastAsia="Calibri" w:hAnsi="Calibri"/>
          <w:i w:val="1"/>
          <w:sz w:val="20"/>
          <w:szCs w:val="20"/>
          <w:rtl w:val="0"/>
        </w:rPr>
        <w:t xml:space="preserve">* aplicațiile se primesc continuu, prin completarea formularului disponibil </w:t>
      </w:r>
      <w:hyperlink r:id="rId9">
        <w:r w:rsidDel="00000000" w:rsidR="00000000" w:rsidRPr="00000000">
          <w:rPr>
            <w:rFonts w:ascii="Calibri" w:cs="Calibri" w:eastAsia="Calibri" w:hAnsi="Calibri"/>
            <w:i w:val="1"/>
            <w:color w:val="1155cc"/>
            <w:sz w:val="20"/>
            <w:szCs w:val="20"/>
            <w:u w:val="single"/>
            <w:rtl w:val="0"/>
          </w:rPr>
          <w:t xml:space="preserve">aici </w:t>
        </w:r>
      </w:hyperlink>
      <w:r w:rsidDel="00000000" w:rsidR="00000000" w:rsidRPr="00000000">
        <w:rPr>
          <w:rFonts w:ascii="Calibri" w:cs="Calibri" w:eastAsia="Calibri" w:hAnsi="Calibri"/>
          <w:i w:val="1"/>
          <w:sz w:val="20"/>
          <w:szCs w:val="20"/>
          <w:rtl w:val="0"/>
        </w:rPr>
        <w:t xml:space="preserve"> și</w:t>
      </w:r>
      <w:r w:rsidDel="00000000" w:rsidR="00000000" w:rsidRPr="00000000">
        <w:rPr>
          <w:rFonts w:ascii="Calibri" w:cs="Calibri" w:eastAsia="Calibri" w:hAnsi="Calibri"/>
          <w:i w:val="1"/>
          <w:sz w:val="20"/>
          <w:szCs w:val="20"/>
          <w:rtl w:val="0"/>
        </w:rPr>
        <w:t xml:space="preserve"> v</w:t>
      </w:r>
      <w:r w:rsidDel="00000000" w:rsidR="00000000" w:rsidRPr="00000000">
        <w:rPr>
          <w:rFonts w:ascii="Calibri" w:cs="Calibri" w:eastAsia="Calibri" w:hAnsi="Calibri"/>
          <w:i w:val="1"/>
          <w:sz w:val="20"/>
          <w:szCs w:val="20"/>
          <w:rtl w:val="0"/>
        </w:rPr>
        <w:t xml:space="preserve">or fi evaluate joia, la fiecare 2 săptămâni, pe măsură ce vor fi primite, până la epuizarea întregului buget disponibil. În cazul în care bugetul disponibil se va epuiza înainte de 1 decembrie 2024, vom anunța public pe site-ul programului și vom închide formularul de aplicații.</w:t>
      </w:r>
      <w:r w:rsidDel="00000000" w:rsidR="00000000" w:rsidRPr="00000000">
        <w:rPr>
          <w:rtl w:val="0"/>
        </w:rPr>
      </w:r>
    </w:p>
    <w:p w:rsidR="00000000" w:rsidDel="00000000" w:rsidP="00000000" w:rsidRDefault="00000000" w:rsidRPr="00000000" w14:paraId="0000003E">
      <w:pPr>
        <w:spacing w:after="300" w:lineRule="auto"/>
        <w:ind w:left="0" w:right="-720" w:firstLine="0"/>
        <w:rPr>
          <w:rFonts w:ascii="Calibri" w:cs="Calibri" w:eastAsia="Calibri" w:hAnsi="Calibri"/>
          <w:sz w:val="20"/>
          <w:szCs w:val="20"/>
          <w:highlight w:val="white"/>
        </w:rPr>
      </w:pPr>
      <w:r w:rsidDel="00000000" w:rsidR="00000000" w:rsidRPr="00000000">
        <w:rPr>
          <w:rFonts w:ascii="Calibri" w:cs="Calibri" w:eastAsia="Calibri" w:hAnsi="Calibri"/>
          <w:b w:val="1"/>
          <w:i w:val="1"/>
          <w:highlight w:val="white"/>
          <w:rtl w:val="0"/>
        </w:rPr>
        <w:t xml:space="preserve">Etapa de selecție:</w:t>
      </w:r>
      <w:r w:rsidDel="00000000" w:rsidR="00000000" w:rsidRPr="00000000">
        <w:rPr>
          <w:rFonts w:ascii="Calibri" w:cs="Calibri" w:eastAsia="Calibri" w:hAnsi="Calibri"/>
          <w:highlight w:val="white"/>
          <w:rtl w:val="0"/>
        </w:rPr>
        <w:tab/>
        <w:t xml:space="preserve">  19 iunie, 3  iulie, 17 iulie, 31 iulie, 14 august, 28 august, 11 septembrie, 25 septembrie, 9 octombrie, 23 octombrie, 6 noiembrie, 20 noiembrie, 4 decembrie 2024 sau până la epuizarea bugetului disponibil</w:t>
      </w:r>
      <w:r w:rsidDel="00000000" w:rsidR="00000000" w:rsidRPr="00000000">
        <w:rPr>
          <w:rFonts w:ascii="Calibri" w:cs="Calibri" w:eastAsia="Calibri" w:hAnsi="Calibri"/>
          <w:sz w:val="20"/>
          <w:szCs w:val="20"/>
          <w:highlight w:val="white"/>
          <w:rtl w:val="0"/>
        </w:rPr>
        <w:t xml:space="preserve"> </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sz w:val="20"/>
          <w:szCs w:val="20"/>
          <w:highlight w:val="white"/>
          <w:rtl w:val="0"/>
        </w:rPr>
        <w:t xml:space="preserve">(</w:t>
      </w:r>
      <w:r w:rsidDel="00000000" w:rsidR="00000000" w:rsidRPr="00000000">
        <w:rPr>
          <w:rFonts w:ascii="Calibri" w:cs="Calibri" w:eastAsia="Calibri" w:hAnsi="Calibri"/>
          <w:i w:val="1"/>
          <w:sz w:val="20"/>
          <w:szCs w:val="20"/>
          <w:highlight w:val="white"/>
          <w:rtl w:val="0"/>
        </w:rPr>
        <w:t xml:space="preserve">250.000 lei</w:t>
      </w:r>
      <w:r w:rsidDel="00000000" w:rsidR="00000000" w:rsidRPr="00000000">
        <w:rPr>
          <w:rFonts w:ascii="Calibri" w:cs="Calibri" w:eastAsia="Calibri" w:hAnsi="Calibri"/>
          <w:sz w:val="20"/>
          <w:szCs w:val="20"/>
          <w:highlight w:val="white"/>
          <w:rtl w:val="0"/>
        </w:rPr>
        <w:t xml:space="preserve">)</w:t>
      </w:r>
    </w:p>
    <w:p w:rsidR="00000000" w:rsidDel="00000000" w:rsidP="00000000" w:rsidRDefault="00000000" w:rsidRPr="00000000" w14:paraId="0000003F">
      <w:pPr>
        <w:spacing w:after="300" w:lineRule="auto"/>
        <w:ind w:right="-720"/>
        <w:rPr>
          <w:rFonts w:ascii="Calibri" w:cs="Calibri" w:eastAsia="Calibri" w:hAnsi="Calibri"/>
          <w:highlight w:val="white"/>
        </w:rPr>
      </w:pPr>
      <w:r w:rsidDel="00000000" w:rsidR="00000000" w:rsidRPr="00000000">
        <w:rPr>
          <w:rFonts w:ascii="Calibri" w:cs="Calibri" w:eastAsia="Calibri" w:hAnsi="Calibri"/>
          <w:b w:val="1"/>
          <w:i w:val="1"/>
          <w:highlight w:val="white"/>
          <w:rtl w:val="0"/>
        </w:rPr>
        <w:t xml:space="preserve">Anunțarea câștigătorilor:</w:t>
      </w:r>
      <w:r w:rsidDel="00000000" w:rsidR="00000000" w:rsidRPr="00000000">
        <w:rPr>
          <w:rFonts w:ascii="Calibri" w:cs="Calibri" w:eastAsia="Calibri" w:hAnsi="Calibri"/>
          <w:highlight w:val="white"/>
          <w:rtl w:val="0"/>
        </w:rPr>
        <w:t xml:space="preserve">   20 iunie, 4 iulie, 18 iulie, 1 august, 15 august, 29 august, 12 septembrie, 26 septembrie, 10 octombrie, 24 octombrie, 7 noiembrie, 21 noiembrie, 5 decembrie 2024 sau până la epuizarea bugetului disponibil </w:t>
      </w:r>
      <w:r w:rsidDel="00000000" w:rsidR="00000000" w:rsidRPr="00000000">
        <w:rPr>
          <w:rFonts w:ascii="Calibri" w:cs="Calibri" w:eastAsia="Calibri" w:hAnsi="Calibri"/>
          <w:sz w:val="20"/>
          <w:szCs w:val="20"/>
          <w:highlight w:val="white"/>
          <w:rtl w:val="0"/>
        </w:rPr>
        <w:t xml:space="preserve">(</w:t>
      </w:r>
      <w:r w:rsidDel="00000000" w:rsidR="00000000" w:rsidRPr="00000000">
        <w:rPr>
          <w:rFonts w:ascii="Calibri" w:cs="Calibri" w:eastAsia="Calibri" w:hAnsi="Calibri"/>
          <w:i w:val="1"/>
          <w:sz w:val="20"/>
          <w:szCs w:val="20"/>
          <w:highlight w:val="white"/>
          <w:rtl w:val="0"/>
        </w:rPr>
        <w:t xml:space="preserve">250.000 lei</w:t>
      </w:r>
      <w:r w:rsidDel="00000000" w:rsidR="00000000" w:rsidRPr="00000000">
        <w:rPr>
          <w:rFonts w:ascii="Calibri" w:cs="Calibri" w:eastAsia="Calibri" w:hAnsi="Calibri"/>
          <w:sz w:val="20"/>
          <w:szCs w:val="20"/>
          <w:highlight w:val="white"/>
          <w:rtl w:val="0"/>
        </w:rPr>
        <w:t xml:space="preserve">)</w:t>
      </w:r>
      <w:r w:rsidDel="00000000" w:rsidR="00000000" w:rsidRPr="00000000">
        <w:rPr>
          <w:rtl w:val="0"/>
        </w:rPr>
      </w:r>
    </w:p>
    <w:p w:rsidR="00000000" w:rsidDel="00000000" w:rsidP="00000000" w:rsidRDefault="00000000" w:rsidRPr="00000000" w14:paraId="00000040">
      <w:pPr>
        <w:spacing w:after="300" w:lineRule="auto"/>
        <w:ind w:right="-720"/>
        <w:rPr>
          <w:rFonts w:ascii="Calibri" w:cs="Calibri" w:eastAsia="Calibri" w:hAnsi="Calibri"/>
          <w:sz w:val="20"/>
          <w:szCs w:val="20"/>
          <w:highlight w:val="white"/>
        </w:rPr>
      </w:pPr>
      <w:r w:rsidDel="00000000" w:rsidR="00000000" w:rsidRPr="00000000">
        <w:rPr>
          <w:rFonts w:ascii="Calibri" w:cs="Calibri" w:eastAsia="Calibri" w:hAnsi="Calibri"/>
          <w:b w:val="1"/>
          <w:i w:val="1"/>
          <w:highlight w:val="white"/>
          <w:rtl w:val="0"/>
        </w:rPr>
        <w:t xml:space="preserve">Contractare:</w:t>
      </w:r>
      <w:r w:rsidDel="00000000" w:rsidR="00000000" w:rsidRPr="00000000">
        <w:rPr>
          <w:rFonts w:ascii="Calibri" w:cs="Calibri" w:eastAsia="Calibri" w:hAnsi="Calibri"/>
          <w:highlight w:val="white"/>
          <w:rtl w:val="0"/>
        </w:rPr>
        <w:t xml:space="preserve">                          26 iunie - 11 decembrie 2024 sau până la epuizarea bugetului disponibil  </w:t>
      </w:r>
      <w:r w:rsidDel="00000000" w:rsidR="00000000" w:rsidRPr="00000000">
        <w:rPr>
          <w:rFonts w:ascii="Calibri" w:cs="Calibri" w:eastAsia="Calibri" w:hAnsi="Calibri"/>
          <w:sz w:val="20"/>
          <w:szCs w:val="20"/>
          <w:highlight w:val="white"/>
          <w:rtl w:val="0"/>
        </w:rPr>
        <w:t xml:space="preserve">(</w:t>
      </w:r>
      <w:r w:rsidDel="00000000" w:rsidR="00000000" w:rsidRPr="00000000">
        <w:rPr>
          <w:rFonts w:ascii="Calibri" w:cs="Calibri" w:eastAsia="Calibri" w:hAnsi="Calibri"/>
          <w:i w:val="1"/>
          <w:sz w:val="20"/>
          <w:szCs w:val="20"/>
          <w:highlight w:val="white"/>
          <w:rtl w:val="0"/>
        </w:rPr>
        <w:t xml:space="preserve">250.000 lei</w:t>
      </w:r>
      <w:r w:rsidDel="00000000" w:rsidR="00000000" w:rsidRPr="00000000">
        <w:rPr>
          <w:rFonts w:ascii="Calibri" w:cs="Calibri" w:eastAsia="Calibri" w:hAnsi="Calibri"/>
          <w:sz w:val="20"/>
          <w:szCs w:val="20"/>
          <w:highlight w:val="white"/>
          <w:rtl w:val="0"/>
        </w:rPr>
        <w:t xml:space="preserve">)</w:t>
      </w:r>
    </w:p>
    <w:p w:rsidR="00000000" w:rsidDel="00000000" w:rsidP="00000000" w:rsidRDefault="00000000" w:rsidRPr="00000000" w14:paraId="00000041">
      <w:pPr>
        <w:spacing w:after="300" w:lineRule="auto"/>
        <w:ind w:right="-720"/>
        <w:rPr>
          <w:rFonts w:ascii="Calibri" w:cs="Calibri" w:eastAsia="Calibri" w:hAnsi="Calibri"/>
        </w:rPr>
      </w:pPr>
      <w:r w:rsidDel="00000000" w:rsidR="00000000" w:rsidRPr="00000000">
        <w:rPr>
          <w:rFonts w:ascii="Calibri" w:cs="Calibri" w:eastAsia="Calibri" w:hAnsi="Calibri"/>
          <w:b w:val="1"/>
          <w:i w:val="1"/>
          <w:rtl w:val="0"/>
        </w:rPr>
        <w:t xml:space="preserve">Implementare:</w:t>
      </w:r>
      <w:r w:rsidDel="00000000" w:rsidR="00000000" w:rsidRPr="00000000">
        <w:rPr>
          <w:rFonts w:ascii="Calibri" w:cs="Calibri" w:eastAsia="Calibri" w:hAnsi="Calibri"/>
          <w:rtl w:val="0"/>
        </w:rPr>
        <w:t xml:space="preserve">                     până la 31 martie 2025</w:t>
      </w:r>
    </w:p>
    <w:p w:rsidR="00000000" w:rsidDel="00000000" w:rsidP="00000000" w:rsidRDefault="00000000" w:rsidRPr="00000000" w14:paraId="00000042">
      <w:pPr>
        <w:spacing w:after="300" w:lineRule="auto"/>
        <w:rPr>
          <w:rFonts w:ascii="Calibri" w:cs="Calibri" w:eastAsia="Calibri" w:hAnsi="Calibri"/>
        </w:rPr>
      </w:pPr>
      <w:r w:rsidDel="00000000" w:rsidR="00000000" w:rsidRPr="00000000">
        <w:rPr>
          <w:rFonts w:ascii="Calibri" w:cs="Calibri" w:eastAsia="Calibri" w:hAnsi="Calibri"/>
          <w:b w:val="1"/>
          <w:i w:val="1"/>
          <w:rtl w:val="0"/>
        </w:rPr>
        <w:t xml:space="preserve">Evaluare:    </w:t>
      </w:r>
      <w:r w:rsidDel="00000000" w:rsidR="00000000" w:rsidRPr="00000000">
        <w:rPr>
          <w:rFonts w:ascii="Calibri" w:cs="Calibri" w:eastAsia="Calibri" w:hAnsi="Calibri"/>
          <w:rtl w:val="0"/>
        </w:rPr>
        <w:t xml:space="preserve">                           aprilie 2025</w:t>
      </w:r>
    </w:p>
    <w:p w:rsidR="00000000" w:rsidDel="00000000" w:rsidP="00000000" w:rsidRDefault="00000000" w:rsidRPr="00000000" w14:paraId="00000043">
      <w:pPr>
        <w:spacing w:after="30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*perioada de implementare poate fi modificată, cu acordul părților, în funcție de nevoile specifice ale bursierului. Organizatorii programului își doresc ca, până la încheierea perioadei de implementare, toate bursele să fie consumate pentru îmbunătățirea performanțelor bursierilor.</w:t>
      </w:r>
    </w:p>
    <w:p w:rsidR="00000000" w:rsidDel="00000000" w:rsidP="00000000" w:rsidRDefault="00000000" w:rsidRPr="00000000" w14:paraId="00000044">
      <w:pPr>
        <w:spacing w:after="30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5">
      <w:pPr>
        <w:spacing w:after="30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Despre parteneri:</w:t>
      </w:r>
    </w:p>
    <w:p w:rsidR="00000000" w:rsidDel="00000000" w:rsidP="00000000" w:rsidRDefault="00000000" w:rsidRPr="00000000" w14:paraId="00000046">
      <w:pPr>
        <w:spacing w:after="300"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ING Hubs România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ING Hubs Romania (cunoscut anterior sub numele de ING Tech) oferă servicii tehnologice în cadrul  ING Group, contribuind la procesul de îmbunătățire și uniformizare a experienței clienților ING la nivel global.</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Compania a început în 2015 ca un hub de dezvoltare software în cadrul  ING, apoi a extins constant portofoliul pentru a include mai multe servicii și competențe în domeniul dezvoltării software, managementul datelor, risc și conformitate nefinanciară, audit și operațiuni de retail. Din 2022, compania operează din două locații - București și Cluj-Napoca.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rPr>
          <w:rFonts w:ascii="Calibri" w:cs="Calibri" w:eastAsia="Calibri" w:hAnsi="Calibri"/>
          <w:b w:val="1"/>
          <w:highlight w:val="yellow"/>
        </w:rPr>
      </w:pPr>
      <w:r w:rsidDel="00000000" w:rsidR="00000000" w:rsidRPr="00000000">
        <w:rPr>
          <w:rFonts w:ascii="Calibri" w:cs="Calibri" w:eastAsia="Calibri" w:hAnsi="Calibri"/>
          <w:rtl w:val="0"/>
        </w:rPr>
        <w:t xml:space="preserve">Cu ajutorul a peste 1600 de specialiști IT si  profesioniști în domeniul riscului și operațiunilor, ING Hubs România oferă acum 150 de servicii pentru 24 de unități ING din întreaga lume. Competențele IT au în continuare cel mai mare impact în activitatea companiei, cuprinzând majoritatea proiectelor dezvoltate în hub și 1300  de specialiști IT activi în domeniul Data Management, TouchPoint Channels &amp; Integration și Core Banking.</w:t>
      </w:r>
      <w:r w:rsidDel="00000000" w:rsidR="00000000" w:rsidRPr="00000000">
        <w:rPr>
          <w:rtl w:val="0"/>
        </w:rPr>
      </w:r>
    </w:p>
    <w:p w:rsidR="00000000" w:rsidDel="00000000" w:rsidP="00000000" w:rsidRDefault="00000000" w:rsidRPr="00000000" w14:paraId="0000004A">
      <w:pPr>
        <w:spacing w:after="300"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Fundația Comunitară București</w:t>
      </w:r>
    </w:p>
    <w:p w:rsidR="00000000" w:rsidDel="00000000" w:rsidP="00000000" w:rsidRDefault="00000000" w:rsidRPr="00000000" w14:paraId="0000004B">
      <w:pPr>
        <w:spacing w:after="300" w:lineRule="auto"/>
        <w:rPr>
          <w:rFonts w:ascii="Calibri" w:cs="Calibri" w:eastAsia="Calibri" w:hAnsi="Calibri"/>
        </w:rPr>
      </w:pPr>
      <w:r w:rsidDel="00000000" w:rsidR="00000000" w:rsidRPr="00000000">
        <w:rPr>
          <w:rFonts w:ascii="Calibri" w:cs="Calibri" w:eastAsia="Calibri" w:hAnsi="Calibri"/>
          <w:rtl w:val="0"/>
        </w:rPr>
        <w:t xml:space="preserve">Fundația Comunitară București pune împreună donatori, ONG-uri sau grupuri de inițiativă pentru a dezvolta comunități în care să ne simțim ca acasă. Construiește mecanisme de donație, fonduri de finanțare sau incubatoare de idei pentru oraș. În 12 ani, a finanțat peste 800 de proiecte și burse din București și Ilfov, cu 4,7 milioane de euro. Fundația Comunitară București este parte dintr-o mișcare națională, alături de alte 17 fundații comunitare din țară. Pentru mai multe detalii, vizitați </w:t>
      </w:r>
      <w:hyperlink r:id="rId10">
        <w:r w:rsidDel="00000000" w:rsidR="00000000" w:rsidRPr="00000000">
          <w:rPr>
            <w:rFonts w:ascii="Calibri" w:cs="Calibri" w:eastAsia="Calibri" w:hAnsi="Calibri"/>
            <w:color w:val="1155cc"/>
            <w:u w:val="single"/>
            <w:rtl w:val="0"/>
          </w:rPr>
          <w:t xml:space="preserve">www.fundatiacomunitarabucuresti.ro</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4C">
      <w:pPr>
        <w:spacing w:after="300" w:lineRule="auto"/>
        <w:rPr>
          <w:rFonts w:ascii="Calibri" w:cs="Calibri" w:eastAsia="Calibri" w:hAnsi="Calibri"/>
          <w:b w:val="1"/>
          <w:i w:val="1"/>
        </w:rPr>
      </w:pP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4D">
      <w:pPr>
        <w:spacing w:after="30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Disclaimer</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Fundația Comunitară București garantează confidențialitatea datelor personale ale tuturor participanților la acest program, prelucrează datele cu caracter personal doar în scopul identificării participanților la program și contactării câștigătorilor în vederea acordării finanțării specificate în Ghidul de finanțare al acestui program. Datele stocate vor fi păstrate pe perioada derulării programului de finanțare.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Participanții la program, în calitate de persoane vizate, au, conform Legii 677/2001 și a Legii 190/2018, următoarele drepturi: Dreptul la informare – puteți solicita informații privind activitățile de prelucrare a datelor dumneavoastră personale; Dreptul la rectificare – puteți rectifica datele personale inexacte sau le puteți completa; Dreptul la ștergerea datelor ("dreptul de a fi uitat") – puteți obține ștergerea datelor, în cazul în care prelucrarea acestora nu a fost legală sau în alte cazuri prevăzute de lege; Dreptul la restricționarea prelucrării – puteți solicita restricționarea prelucrării în cazul în care contestați exactitatea datelor, precum și în alte cazuri prevăzute de lege; Dreptul de opoziție – puteți să vă opuneți prelucrărilor de date; Dreptul de a depune plângere – puteți depune plângere față de modalitatea de prelucrare a datelor personale la Autoritatea Națională de Supraveghere a Prelucrării Datelor cu Caracter Personal; Dreptul de retragere a consimțământului – în cazurile în care prelucrarea se întemeiază pe consimțământul dumneavoastră, vi-l puteți retrage oricând. Retragerea consimțământului va avea efecte doar pentru viitor, prelucrarea efectuată anterior retragerii rămânând în continuare valabilă; Retragerea consimțământului nu va afecta legalitatea prelucrării în baza consimțământului acordat înainte de retragerea acestuia.</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rPr>
          <w:highlight w:val="yellow"/>
        </w:rPr>
      </w:pPr>
      <w:r w:rsidDel="00000000" w:rsidR="00000000" w:rsidRPr="00000000">
        <w:rPr>
          <w:rFonts w:ascii="Calibri" w:cs="Calibri" w:eastAsia="Calibri" w:hAnsi="Calibri"/>
          <w:rtl w:val="0"/>
        </w:rPr>
        <w:t xml:space="preserve">Pentru exercitarea acestor drepturi participantul la program se poate adresa Fundației Comunitare București, la </w:t>
      </w:r>
      <w:hyperlink r:id="rId11">
        <w:r w:rsidDel="00000000" w:rsidR="00000000" w:rsidRPr="00000000">
          <w:rPr>
            <w:rFonts w:ascii="Calibri" w:cs="Calibri" w:eastAsia="Calibri" w:hAnsi="Calibri"/>
            <w:rtl w:val="0"/>
          </w:rPr>
          <w:t xml:space="preserve">office@fundatiacomunitarabucuresti.ro</w:t>
        </w:r>
      </w:hyperlink>
      <w:r w:rsidDel="00000000" w:rsidR="00000000" w:rsidRPr="00000000">
        <w:rPr>
          <w:rFonts w:ascii="Calibri" w:cs="Calibri" w:eastAsia="Calibri" w:hAnsi="Calibri"/>
          <w:rtl w:val="0"/>
        </w:rPr>
        <w:t xml:space="preserve">, www.fundatiacomunitarabucuresti.ro</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office@fundatiacomunitarabucuresti.ro" TargetMode="External"/><Relationship Id="rId10" Type="http://schemas.openxmlformats.org/officeDocument/2006/relationships/hyperlink" Target="http://www.fundatiacomunitarabucuresti.ro" TargetMode="External"/><Relationship Id="rId9" Type="http://schemas.openxmlformats.org/officeDocument/2006/relationships/hyperlink" Target="https://bucuresti.grantmanager.ro/node/193?fund_name=Fondul%20de%20burse%20pentru%20robotic%C4%83%20%C8%99i%20programare&amp;fund_round_name=Fondul%20de%20burse%20-%20Edi%C8%9Bia%202024" TargetMode="External"/><Relationship Id="rId5" Type="http://schemas.openxmlformats.org/officeDocument/2006/relationships/styles" Target="styles.xml"/><Relationship Id="rId6" Type="http://schemas.openxmlformats.org/officeDocument/2006/relationships/hyperlink" Target="https://bucuresti.grantmanager.ro/node/193?fund_name=Fondul%20de%20burse%20pentru%20robotic%C4%83%20%C8%99i%20programare&amp;fund_round_name=Fondul%20de%20burse%20-%20Edi%C8%9Bia%202024" TargetMode="External"/><Relationship Id="rId7" Type="http://schemas.openxmlformats.org/officeDocument/2006/relationships/hyperlink" Target="https://drive.google.com/drive/folders/11Wd2yDjzLfbF1wsZx0mgZJujsq5XgcvV?usp=drive_link" TargetMode="External"/><Relationship Id="rId8" Type="http://schemas.openxmlformats.org/officeDocument/2006/relationships/hyperlink" Target="mailto:simina@fundatiacomunitarabucurest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